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13" w:rsidRDefault="00D72813" w:rsidP="00D728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6"/>
        <w:gridCol w:w="4698"/>
      </w:tblGrid>
      <w:tr w:rsidR="00D72813" w:rsidTr="00B24D17">
        <w:tc>
          <w:tcPr>
            <w:tcW w:w="4785" w:type="dxa"/>
          </w:tcPr>
          <w:p w:rsidR="00D72813" w:rsidRDefault="00D72813" w:rsidP="003E2B3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3E2B37" w:rsidRDefault="00743949" w:rsidP="0074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приказу</w:t>
            </w:r>
          </w:p>
          <w:p w:rsidR="00F60673" w:rsidRDefault="00D655A5" w:rsidP="007439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</w:t>
            </w:r>
            <w:r w:rsidR="00B43AAD">
              <w:rPr>
                <w:sz w:val="28"/>
                <w:szCs w:val="28"/>
              </w:rPr>
              <w:t>ЦДС</w:t>
            </w:r>
            <w:r>
              <w:rPr>
                <w:sz w:val="28"/>
                <w:szCs w:val="28"/>
              </w:rPr>
              <w:t>»</w:t>
            </w:r>
            <w:r w:rsidR="00D72813">
              <w:rPr>
                <w:sz w:val="28"/>
                <w:szCs w:val="28"/>
              </w:rPr>
              <w:tab/>
            </w:r>
          </w:p>
          <w:p w:rsidR="00D72813" w:rsidRDefault="00D72813" w:rsidP="00B43A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B43AAD">
              <w:rPr>
                <w:sz w:val="28"/>
                <w:szCs w:val="28"/>
              </w:rPr>
              <w:t>23</w:t>
            </w:r>
            <w:r w:rsidR="00AD045D">
              <w:rPr>
                <w:sz w:val="28"/>
                <w:szCs w:val="28"/>
              </w:rPr>
              <w:t xml:space="preserve">» </w:t>
            </w:r>
            <w:r w:rsidR="00B43AAD">
              <w:rPr>
                <w:sz w:val="28"/>
                <w:szCs w:val="28"/>
              </w:rPr>
              <w:t>июля</w:t>
            </w:r>
            <w:r w:rsidR="00AD045D">
              <w:rPr>
                <w:sz w:val="28"/>
                <w:szCs w:val="28"/>
              </w:rPr>
              <w:t xml:space="preserve"> </w:t>
            </w:r>
            <w:r w:rsidR="00B43AAD">
              <w:rPr>
                <w:sz w:val="28"/>
                <w:szCs w:val="28"/>
              </w:rPr>
              <w:t>2024 г. №20</w:t>
            </w:r>
            <w:r w:rsidR="00572C25">
              <w:rPr>
                <w:sz w:val="28"/>
                <w:szCs w:val="28"/>
              </w:rPr>
              <w:t>-д</w:t>
            </w:r>
            <w:r>
              <w:rPr>
                <w:sz w:val="28"/>
                <w:szCs w:val="28"/>
              </w:rPr>
              <w:tab/>
            </w:r>
          </w:p>
        </w:tc>
      </w:tr>
    </w:tbl>
    <w:p w:rsidR="00D72813" w:rsidRDefault="00D72813" w:rsidP="003E2B37">
      <w:pPr>
        <w:jc w:val="right"/>
        <w:rPr>
          <w:sz w:val="28"/>
          <w:szCs w:val="28"/>
        </w:rPr>
      </w:pPr>
    </w:p>
    <w:p w:rsidR="00D72813" w:rsidRDefault="00D72813" w:rsidP="00D72813">
      <w:r>
        <w:rPr>
          <w:sz w:val="28"/>
          <w:szCs w:val="28"/>
        </w:rPr>
        <w:t xml:space="preserve">                                                   </w:t>
      </w:r>
    </w:p>
    <w:p w:rsidR="00D72813" w:rsidRDefault="00D72813" w:rsidP="00D7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D72813" w:rsidRPr="00706FB6" w:rsidRDefault="00D72813" w:rsidP="00D7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</w:t>
      </w:r>
      <w:r w:rsidRPr="00706FB6">
        <w:rPr>
          <w:b/>
          <w:sz w:val="28"/>
          <w:szCs w:val="28"/>
        </w:rPr>
        <w:t>мест для продажи сельскохозяйственной продукции, продовольствия и обуви валяной грубошерстной, произведенны</w:t>
      </w:r>
      <w:r w:rsidR="004446E2">
        <w:rPr>
          <w:b/>
          <w:sz w:val="28"/>
          <w:szCs w:val="28"/>
        </w:rPr>
        <w:t>х на территории Республики Коми в рамках реализации проекта «Ярмарка выходного дня»</w:t>
      </w:r>
    </w:p>
    <w:p w:rsidR="00D72813" w:rsidRDefault="00D72813" w:rsidP="00D72813">
      <w:pPr>
        <w:jc w:val="center"/>
        <w:rPr>
          <w:sz w:val="28"/>
          <w:szCs w:val="28"/>
        </w:rPr>
      </w:pPr>
    </w:p>
    <w:p w:rsidR="00D72813" w:rsidRDefault="00B43AAD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</w:t>
      </w:r>
      <w:r w:rsidR="00D72813">
        <w:rPr>
          <w:sz w:val="28"/>
          <w:szCs w:val="28"/>
        </w:rPr>
        <w:t xml:space="preserve">Порядок определяет </w:t>
      </w:r>
      <w:r w:rsidR="00FB6425">
        <w:rPr>
          <w:sz w:val="28"/>
          <w:szCs w:val="28"/>
        </w:rPr>
        <w:t>организацию</w:t>
      </w:r>
      <w:r w:rsidR="00D72813">
        <w:rPr>
          <w:sz w:val="28"/>
          <w:szCs w:val="28"/>
        </w:rPr>
        <w:t>, сроки подачи заявлений и общие требования при предоставлении мест для продажи сельскохозяйственной продукции, продовольствия и обуви валяной грубошерстной, произведенных</w:t>
      </w:r>
      <w:r w:rsidR="00FB6425">
        <w:rPr>
          <w:sz w:val="28"/>
          <w:szCs w:val="28"/>
        </w:rPr>
        <w:t xml:space="preserve"> преимущественно </w:t>
      </w:r>
      <w:r w:rsidR="00D72813">
        <w:rPr>
          <w:sz w:val="28"/>
          <w:szCs w:val="28"/>
        </w:rPr>
        <w:t xml:space="preserve">на территории Республики Коми, на ярмарках выходного дня, проводимых на территории г. Сыктывкара (далее – торговые места, Ярмарка). </w:t>
      </w:r>
    </w:p>
    <w:p w:rsidR="0074164B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Ярмарка организуется вне пределов розничных рынков</w:t>
      </w:r>
      <w:r w:rsidR="002C0FA9">
        <w:rPr>
          <w:sz w:val="28"/>
          <w:szCs w:val="28"/>
        </w:rPr>
        <w:t>, территория места проведения Ярмарки определяется соответствующим Постановлением администрации МО ГО «Сыктывкар»</w:t>
      </w:r>
      <w:r w:rsidR="0074164B">
        <w:rPr>
          <w:sz w:val="28"/>
          <w:szCs w:val="28"/>
        </w:rPr>
        <w:t>.</w:t>
      </w:r>
    </w:p>
    <w:p w:rsidR="000544B9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44B9">
        <w:rPr>
          <w:sz w:val="28"/>
          <w:szCs w:val="28"/>
        </w:rPr>
        <w:t>Места для продажи товаров (выполнения работ, оказание услуг)</w:t>
      </w:r>
      <w:r w:rsidR="00B43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Ярмарке предоставляются </w:t>
      </w:r>
      <w:r w:rsidR="00020AF0">
        <w:rPr>
          <w:sz w:val="28"/>
          <w:szCs w:val="28"/>
        </w:rPr>
        <w:t xml:space="preserve">муниципальным бюджетным учреждением «Центр делового сотрудничества» (далее – Организатор или МБУ «ЦДС») </w:t>
      </w:r>
      <w:r>
        <w:rPr>
          <w:sz w:val="28"/>
          <w:szCs w:val="28"/>
        </w:rPr>
        <w:t>юридическим лицам, индивидуальным предпринимателям,</w:t>
      </w:r>
      <w:r w:rsidR="000544B9">
        <w:rPr>
          <w:sz w:val="28"/>
          <w:szCs w:val="28"/>
        </w:rPr>
        <w:t xml:space="preserve"> а </w:t>
      </w:r>
      <w:r w:rsidR="00065A5B">
        <w:rPr>
          <w:sz w:val="28"/>
          <w:szCs w:val="28"/>
        </w:rPr>
        <w:t>также</w:t>
      </w:r>
      <w:r w:rsidR="000544B9">
        <w:rPr>
          <w:sz w:val="28"/>
          <w:szCs w:val="28"/>
        </w:rPr>
        <w:t xml:space="preserve"> гражданам (в том числе гражданам, ведущим крестьянские (фермерские) хозяйства</w:t>
      </w:r>
      <w:r>
        <w:rPr>
          <w:sz w:val="28"/>
          <w:szCs w:val="28"/>
        </w:rPr>
        <w:t xml:space="preserve">, </w:t>
      </w:r>
      <w:r w:rsidR="000544B9">
        <w:rPr>
          <w:sz w:val="28"/>
          <w:szCs w:val="28"/>
        </w:rPr>
        <w:t>личные подсобные</w:t>
      </w:r>
      <w:r w:rsidR="004E3DA6">
        <w:rPr>
          <w:sz w:val="28"/>
          <w:szCs w:val="28"/>
        </w:rPr>
        <w:t xml:space="preserve"> </w:t>
      </w:r>
      <w:r w:rsidR="000544B9">
        <w:rPr>
          <w:sz w:val="28"/>
          <w:szCs w:val="28"/>
        </w:rPr>
        <w:t>хозяйства или занимающимся садоводством, огородничеством, животноводством) (далее – Участник).</w:t>
      </w:r>
      <w:r>
        <w:rPr>
          <w:sz w:val="28"/>
          <w:szCs w:val="28"/>
        </w:rPr>
        <w:t xml:space="preserve"> </w:t>
      </w:r>
    </w:p>
    <w:p w:rsidR="00D72813" w:rsidRDefault="000544B9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 Ярмарки реализует продукцию на Ярмарке, произведённую</w:t>
      </w:r>
      <w:r w:rsidR="00D72813">
        <w:rPr>
          <w:sz w:val="28"/>
          <w:szCs w:val="28"/>
        </w:rPr>
        <w:t xml:space="preserve"> </w:t>
      </w:r>
      <w:r w:rsidR="00FB6425">
        <w:rPr>
          <w:sz w:val="28"/>
          <w:szCs w:val="28"/>
        </w:rPr>
        <w:t xml:space="preserve">преимущественно </w:t>
      </w:r>
      <w:r w:rsidR="00D72813">
        <w:rPr>
          <w:sz w:val="28"/>
          <w:szCs w:val="28"/>
        </w:rPr>
        <w:t>на территории Республики Коми:</w:t>
      </w:r>
    </w:p>
    <w:p w:rsidR="00D72813" w:rsidRPr="0010109A" w:rsidRDefault="000544B9" w:rsidP="00D72813">
      <w:pPr>
        <w:ind w:firstLine="708"/>
        <w:jc w:val="both"/>
        <w:rPr>
          <w:sz w:val="28"/>
          <w:szCs w:val="28"/>
        </w:rPr>
      </w:pPr>
      <w:r w:rsidRPr="0010109A">
        <w:rPr>
          <w:sz w:val="28"/>
          <w:szCs w:val="28"/>
        </w:rPr>
        <w:t>сельскохозяйственную продукцию</w:t>
      </w:r>
      <w:r w:rsidR="00D72813" w:rsidRPr="0010109A">
        <w:rPr>
          <w:sz w:val="28"/>
          <w:szCs w:val="28"/>
        </w:rPr>
        <w:t>, включая</w:t>
      </w:r>
      <w:r w:rsidR="003E5D51" w:rsidRPr="0010109A">
        <w:rPr>
          <w:sz w:val="28"/>
          <w:szCs w:val="28"/>
        </w:rPr>
        <w:t xml:space="preserve"> мясо, молоко, ягоды, </w:t>
      </w:r>
      <w:r w:rsidR="00FD2F9C" w:rsidRPr="0010109A">
        <w:rPr>
          <w:sz w:val="28"/>
          <w:szCs w:val="28"/>
        </w:rPr>
        <w:t>грибы, мёд</w:t>
      </w:r>
      <w:r w:rsidR="00D72813" w:rsidRPr="0010109A">
        <w:rPr>
          <w:sz w:val="28"/>
          <w:szCs w:val="28"/>
        </w:rPr>
        <w:t>, а также продукты их переработки;</w:t>
      </w:r>
    </w:p>
    <w:p w:rsidR="003E5D51" w:rsidRPr="0010109A" w:rsidRDefault="003E5D51" w:rsidP="00D72813">
      <w:pPr>
        <w:ind w:firstLine="708"/>
        <w:jc w:val="both"/>
        <w:rPr>
          <w:sz w:val="28"/>
          <w:szCs w:val="28"/>
        </w:rPr>
      </w:pPr>
      <w:r w:rsidRPr="0010109A">
        <w:rPr>
          <w:sz w:val="28"/>
          <w:szCs w:val="28"/>
        </w:rPr>
        <w:t>дикоросы (ягоды, грибы);</w:t>
      </w:r>
    </w:p>
    <w:p w:rsidR="00D72813" w:rsidRPr="0010109A" w:rsidRDefault="000544B9" w:rsidP="00D72813">
      <w:pPr>
        <w:ind w:firstLine="708"/>
        <w:jc w:val="both"/>
        <w:rPr>
          <w:sz w:val="28"/>
          <w:szCs w:val="28"/>
        </w:rPr>
      </w:pPr>
      <w:r w:rsidRPr="0010109A">
        <w:rPr>
          <w:sz w:val="28"/>
          <w:szCs w:val="28"/>
        </w:rPr>
        <w:t>рыбу</w:t>
      </w:r>
      <w:r w:rsidR="00D72813" w:rsidRPr="0010109A">
        <w:rPr>
          <w:sz w:val="28"/>
          <w:szCs w:val="28"/>
        </w:rPr>
        <w:t xml:space="preserve"> и </w:t>
      </w:r>
      <w:r w:rsidRPr="0010109A">
        <w:rPr>
          <w:sz w:val="28"/>
          <w:szCs w:val="28"/>
        </w:rPr>
        <w:t>рыбную продукцию</w:t>
      </w:r>
      <w:r w:rsidR="00D72813" w:rsidRPr="0010109A">
        <w:rPr>
          <w:sz w:val="28"/>
          <w:szCs w:val="28"/>
        </w:rPr>
        <w:t>;</w:t>
      </w:r>
    </w:p>
    <w:p w:rsidR="00D72813" w:rsidRPr="0010109A" w:rsidRDefault="000544B9" w:rsidP="00D72813">
      <w:pPr>
        <w:ind w:firstLine="708"/>
        <w:jc w:val="both"/>
        <w:rPr>
          <w:sz w:val="28"/>
          <w:szCs w:val="28"/>
        </w:rPr>
      </w:pPr>
      <w:r w:rsidRPr="0010109A">
        <w:rPr>
          <w:sz w:val="28"/>
          <w:szCs w:val="28"/>
        </w:rPr>
        <w:t>хлеб и хлебобулочные изделия</w:t>
      </w:r>
      <w:r w:rsidR="00D72813" w:rsidRPr="0010109A">
        <w:rPr>
          <w:sz w:val="28"/>
          <w:szCs w:val="28"/>
        </w:rPr>
        <w:t>;</w:t>
      </w:r>
    </w:p>
    <w:p w:rsidR="00D72813" w:rsidRPr="0010109A" w:rsidRDefault="000544B9" w:rsidP="00D72813">
      <w:pPr>
        <w:ind w:firstLine="708"/>
        <w:jc w:val="both"/>
        <w:rPr>
          <w:sz w:val="28"/>
          <w:szCs w:val="28"/>
        </w:rPr>
      </w:pPr>
      <w:r w:rsidRPr="0010109A">
        <w:rPr>
          <w:sz w:val="28"/>
          <w:szCs w:val="28"/>
        </w:rPr>
        <w:t>обувь валяную грубошерстную</w:t>
      </w:r>
      <w:r w:rsidR="00D72813" w:rsidRPr="0010109A">
        <w:rPr>
          <w:sz w:val="28"/>
          <w:szCs w:val="28"/>
        </w:rPr>
        <w:t xml:space="preserve"> (далее – товары). 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  <w:r w:rsidRPr="0010109A">
        <w:rPr>
          <w:sz w:val="28"/>
          <w:szCs w:val="28"/>
        </w:rPr>
        <w:t>4. В соответствии с законодательством</w:t>
      </w:r>
      <w:r>
        <w:rPr>
          <w:sz w:val="28"/>
          <w:szCs w:val="28"/>
        </w:rPr>
        <w:t xml:space="preserve"> на Ярмарке запрещена продажа следующих товаров:</w:t>
      </w:r>
    </w:p>
    <w:p w:rsidR="00D04945" w:rsidRPr="00D04945" w:rsidRDefault="00D04945" w:rsidP="00D04945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04945">
        <w:rPr>
          <w:sz w:val="28"/>
          <w:szCs w:val="28"/>
        </w:rPr>
        <w:t>1) алкогольной продукции;</w:t>
      </w:r>
    </w:p>
    <w:p w:rsidR="00D04945" w:rsidRPr="00D04945" w:rsidRDefault="00D04945" w:rsidP="00D04945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04945">
        <w:rPr>
          <w:sz w:val="28"/>
          <w:szCs w:val="28"/>
        </w:rPr>
        <w:t xml:space="preserve">2) консервированных продуктов домашнего приготовления; </w:t>
      </w:r>
    </w:p>
    <w:p w:rsidR="00D04945" w:rsidRPr="00D04945" w:rsidRDefault="00D04945" w:rsidP="00D04945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04945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D04945">
        <w:rPr>
          <w:sz w:val="28"/>
          <w:szCs w:val="28"/>
        </w:rPr>
        <w:t xml:space="preserve">кулинарных изделий из мяса, рыбы, кондитерских изделий, приготовленных в домашних условиях; </w:t>
      </w:r>
    </w:p>
    <w:p w:rsidR="00D04945" w:rsidRPr="00D04945" w:rsidRDefault="00D04945" w:rsidP="00D04945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04945">
        <w:rPr>
          <w:sz w:val="28"/>
          <w:szCs w:val="28"/>
        </w:rPr>
        <w:t xml:space="preserve">4) мясных и рыбных полуфабрикатов непромышленного производства; </w:t>
      </w:r>
    </w:p>
    <w:p w:rsidR="00D04945" w:rsidRPr="00D04945" w:rsidRDefault="00D04945" w:rsidP="00D04945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04945">
        <w:rPr>
          <w:sz w:val="28"/>
          <w:szCs w:val="28"/>
        </w:rPr>
        <w:t xml:space="preserve">5) детского питания; </w:t>
      </w:r>
    </w:p>
    <w:p w:rsidR="00D04945" w:rsidRPr="00D04945" w:rsidRDefault="00D04945" w:rsidP="00D04945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04945">
        <w:rPr>
          <w:sz w:val="28"/>
          <w:szCs w:val="28"/>
        </w:rPr>
        <w:t xml:space="preserve">6) продовольственного сырья и пищевых продуктов без предоставления покупателю упаковочных материалов (бумага, пакеты или др.); </w:t>
      </w:r>
    </w:p>
    <w:p w:rsidR="00D04945" w:rsidRPr="00D04945" w:rsidRDefault="00D04945" w:rsidP="00D04945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04945">
        <w:rPr>
          <w:sz w:val="28"/>
          <w:szCs w:val="28"/>
        </w:rPr>
        <w:t xml:space="preserve">7) продовольственного сырья и пищевых продуктов, требующих особых условий хранения, без соответствующего торгового оборудования; </w:t>
      </w:r>
    </w:p>
    <w:p w:rsidR="00D04945" w:rsidRPr="00D04945" w:rsidRDefault="00D04945" w:rsidP="00D04945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04945">
        <w:rPr>
          <w:sz w:val="28"/>
          <w:szCs w:val="28"/>
        </w:rPr>
        <w:lastRenderedPageBreak/>
        <w:t xml:space="preserve">8) аудио-, видеопродукции, компьютерных информационных носителей, технически сложных товаров бытового назначения; </w:t>
      </w:r>
    </w:p>
    <w:p w:rsidR="00D04945" w:rsidRPr="00D04945" w:rsidRDefault="00D04945" w:rsidP="00D04945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04945">
        <w:rPr>
          <w:sz w:val="28"/>
          <w:szCs w:val="28"/>
        </w:rPr>
        <w:t xml:space="preserve">9) лекарственных препаратов и изделий медицинского назначения; </w:t>
      </w:r>
    </w:p>
    <w:p w:rsidR="00D04945" w:rsidRPr="00D04945" w:rsidRDefault="00D04945" w:rsidP="00D04945">
      <w:pPr>
        <w:pStyle w:val="a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D04945">
        <w:rPr>
          <w:sz w:val="28"/>
          <w:szCs w:val="28"/>
        </w:rPr>
        <w:t xml:space="preserve">10) других товаров, реализация которых запрещена или ограничена законодательством Российской Федерации. </w:t>
      </w:r>
    </w:p>
    <w:p w:rsidR="00D72813" w:rsidRDefault="00D72813" w:rsidP="00D7281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Торговые места на Ярмарке </w:t>
      </w:r>
      <w:r w:rsidR="00AF31F9">
        <w:rPr>
          <w:sz w:val="28"/>
          <w:szCs w:val="28"/>
        </w:rPr>
        <w:t>предоставляются О</w:t>
      </w:r>
      <w:r w:rsidR="00D04945">
        <w:rPr>
          <w:sz w:val="28"/>
          <w:szCs w:val="28"/>
        </w:rPr>
        <w:t>рганизатором</w:t>
      </w:r>
      <w:r w:rsidR="0074164B">
        <w:rPr>
          <w:sz w:val="28"/>
          <w:szCs w:val="28"/>
        </w:rPr>
        <w:t xml:space="preserve"> в соответствии со схемой размещения торговых мест </w:t>
      </w:r>
      <w:r w:rsidR="00AF31F9">
        <w:rPr>
          <w:sz w:val="28"/>
          <w:szCs w:val="28"/>
        </w:rPr>
        <w:t>на основании договора-заявки на участие в Ярмарке, между Участником ярмарки и</w:t>
      </w:r>
      <w:r w:rsidR="00020AF0">
        <w:rPr>
          <w:sz w:val="28"/>
          <w:szCs w:val="28"/>
        </w:rPr>
        <w:t xml:space="preserve"> Организатором</w:t>
      </w:r>
      <w:r>
        <w:rPr>
          <w:sz w:val="28"/>
          <w:szCs w:val="28"/>
        </w:rPr>
        <w:t xml:space="preserve">, по форме согласно приложению 1 к настоящему Порядку, а </w:t>
      </w:r>
      <w:r w:rsidR="001467F1">
        <w:rPr>
          <w:sz w:val="28"/>
          <w:szCs w:val="28"/>
        </w:rPr>
        <w:t>также</w:t>
      </w:r>
      <w:r>
        <w:rPr>
          <w:sz w:val="28"/>
          <w:szCs w:val="28"/>
        </w:rPr>
        <w:t xml:space="preserve"> подтверждающих деятельность документов:</w:t>
      </w:r>
    </w:p>
    <w:p w:rsidR="00BE008A" w:rsidRDefault="00D72813" w:rsidP="00BE008A">
      <w:pPr>
        <w:pStyle w:val="a5"/>
        <w:spacing w:before="0" w:beforeAutospacing="0" w:after="0" w:afterAutospacing="0" w:line="288" w:lineRule="atLeast"/>
        <w:ind w:firstLine="540"/>
        <w:jc w:val="both"/>
      </w:pPr>
      <w:r>
        <w:rPr>
          <w:sz w:val="28"/>
          <w:szCs w:val="28"/>
        </w:rPr>
        <w:t xml:space="preserve">- выписка или </w:t>
      </w:r>
      <w:r w:rsidRPr="00913F65">
        <w:rPr>
          <w:rFonts w:eastAsiaTheme="minorHAnsi"/>
          <w:sz w:val="28"/>
          <w:szCs w:val="28"/>
          <w:lang w:eastAsia="en-US"/>
        </w:rPr>
        <w:t>копия выписки из единого государственного реестра юридических лиц (индивидуальных предпринимателей), сформированные не ранее чем за три месяца до даты подачи заявления</w:t>
      </w:r>
      <w:r>
        <w:rPr>
          <w:rFonts w:eastAsiaTheme="minorHAnsi"/>
          <w:sz w:val="28"/>
          <w:szCs w:val="28"/>
          <w:lang w:eastAsia="en-US"/>
        </w:rPr>
        <w:t xml:space="preserve">, или </w:t>
      </w:r>
      <w:r w:rsidRPr="00913F65">
        <w:rPr>
          <w:rFonts w:eastAsiaTheme="minorHAnsi"/>
          <w:sz w:val="28"/>
          <w:szCs w:val="28"/>
          <w:lang w:eastAsia="en-US"/>
        </w:rPr>
        <w:t xml:space="preserve">выписка (сведения) из </w:t>
      </w:r>
      <w:proofErr w:type="spellStart"/>
      <w:r w:rsidRPr="00913F65">
        <w:rPr>
          <w:rFonts w:eastAsiaTheme="minorHAnsi"/>
          <w:sz w:val="28"/>
          <w:szCs w:val="28"/>
          <w:lang w:eastAsia="en-US"/>
        </w:rPr>
        <w:t>похозяйственной</w:t>
      </w:r>
      <w:proofErr w:type="spellEnd"/>
      <w:r w:rsidRPr="00913F65">
        <w:rPr>
          <w:rFonts w:eastAsiaTheme="minorHAnsi"/>
          <w:sz w:val="28"/>
          <w:szCs w:val="28"/>
          <w:lang w:eastAsia="en-US"/>
        </w:rPr>
        <w:t xml:space="preserve"> книги об учете личного подсобного хозяйства</w:t>
      </w:r>
      <w:r w:rsidR="00BE008A">
        <w:rPr>
          <w:rFonts w:eastAsiaTheme="minorHAnsi"/>
          <w:sz w:val="28"/>
          <w:szCs w:val="28"/>
          <w:lang w:eastAsia="en-US"/>
        </w:rPr>
        <w:t xml:space="preserve"> или справку о ведении садоводческого или огороднического хозяйства выданную соответствующим </w:t>
      </w:r>
      <w:r w:rsidR="00BE008A" w:rsidRPr="00BE008A">
        <w:rPr>
          <w:sz w:val="28"/>
          <w:szCs w:val="28"/>
        </w:rPr>
        <w:t xml:space="preserve">садоводческим (или огородническим) некоммерческим товариществом (в случае если гражданин состоит в таком товариществе, либо документ подтверждающий </w:t>
      </w:r>
      <w:r w:rsidR="00BE008A">
        <w:rPr>
          <w:sz w:val="28"/>
          <w:szCs w:val="28"/>
        </w:rPr>
        <w:t>право</w:t>
      </w:r>
      <w:r w:rsidR="00BE008A" w:rsidRPr="00BE008A">
        <w:rPr>
          <w:sz w:val="28"/>
          <w:szCs w:val="28"/>
        </w:rPr>
        <w:t xml:space="preserve"> собственности или </w:t>
      </w:r>
      <w:r w:rsidR="00BE008A">
        <w:rPr>
          <w:sz w:val="28"/>
          <w:szCs w:val="28"/>
        </w:rPr>
        <w:t>иное</w:t>
      </w:r>
      <w:r w:rsidR="00BE008A" w:rsidRPr="00BE008A">
        <w:rPr>
          <w:sz w:val="28"/>
          <w:szCs w:val="28"/>
        </w:rPr>
        <w:t xml:space="preserve"> титульно</w:t>
      </w:r>
      <w:r w:rsidR="00BE008A">
        <w:rPr>
          <w:sz w:val="28"/>
          <w:szCs w:val="28"/>
        </w:rPr>
        <w:t>е владении земельным участком</w:t>
      </w:r>
      <w:r w:rsidR="00BE008A" w:rsidRPr="00BE008A">
        <w:rPr>
          <w:sz w:val="28"/>
          <w:szCs w:val="28"/>
        </w:rPr>
        <w:t xml:space="preserve"> </w:t>
      </w:r>
      <w:r w:rsidR="00BE008A">
        <w:rPr>
          <w:sz w:val="28"/>
          <w:szCs w:val="28"/>
        </w:rPr>
        <w:t xml:space="preserve">предназначенным </w:t>
      </w:r>
      <w:r w:rsidR="00BE008A" w:rsidRPr="00BE008A">
        <w:rPr>
          <w:sz w:val="28"/>
          <w:szCs w:val="28"/>
        </w:rPr>
        <w:t>для ведения садоводческого или огороднического хозяйства.</w:t>
      </w:r>
    </w:p>
    <w:p w:rsidR="00D72813" w:rsidRDefault="00D72813" w:rsidP="00D728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617FC">
        <w:rPr>
          <w:rFonts w:eastAsiaTheme="minorHAnsi"/>
          <w:sz w:val="28"/>
          <w:szCs w:val="28"/>
          <w:lang w:eastAsia="en-US"/>
        </w:rPr>
        <w:t>- паспорт пасеки (для Участников ярмарки, реализующих мед)</w:t>
      </w:r>
      <w:r w:rsidR="002A0EF1" w:rsidRPr="002617FC">
        <w:rPr>
          <w:rFonts w:eastAsiaTheme="minorHAnsi"/>
          <w:sz w:val="28"/>
          <w:szCs w:val="28"/>
          <w:lang w:eastAsia="en-US"/>
        </w:rPr>
        <w:t>;</w:t>
      </w:r>
    </w:p>
    <w:p w:rsidR="001467F1" w:rsidRDefault="001467F1" w:rsidP="00D728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уведомление о начале предпринимательской деятельности в сфере оказания услуг общественного питания с отметкой о регистрации уведомления в уполномоченном органе (для </w:t>
      </w:r>
      <w:r w:rsidRPr="002617FC">
        <w:rPr>
          <w:rFonts w:eastAsiaTheme="minorHAnsi"/>
          <w:sz w:val="28"/>
          <w:szCs w:val="28"/>
          <w:lang w:eastAsia="en-US"/>
        </w:rPr>
        <w:t>Участников ярмарки</w:t>
      </w:r>
      <w:r>
        <w:rPr>
          <w:rFonts w:eastAsiaTheme="minorHAnsi"/>
          <w:sz w:val="28"/>
          <w:szCs w:val="28"/>
          <w:lang w:eastAsia="en-US"/>
        </w:rPr>
        <w:t>, оказывающих услуги общественного питания);</w:t>
      </w:r>
    </w:p>
    <w:p w:rsidR="002A0EF1" w:rsidRPr="00913F65" w:rsidRDefault="002A0EF1" w:rsidP="00D7281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D0494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кви</w:t>
      </w:r>
      <w:r w:rsidR="00D250F7">
        <w:rPr>
          <w:rFonts w:eastAsiaTheme="minorHAnsi"/>
          <w:sz w:val="28"/>
          <w:szCs w:val="28"/>
          <w:lang w:eastAsia="en-US"/>
        </w:rPr>
        <w:t>танцию об уплате организационных</w:t>
      </w:r>
      <w:r>
        <w:rPr>
          <w:rFonts w:eastAsiaTheme="minorHAnsi"/>
          <w:sz w:val="28"/>
          <w:szCs w:val="28"/>
          <w:lang w:eastAsia="en-US"/>
        </w:rPr>
        <w:t xml:space="preserve"> сборов (</w:t>
      </w:r>
      <w:r w:rsidR="00D250F7">
        <w:rPr>
          <w:rFonts w:eastAsiaTheme="minorHAnsi"/>
          <w:sz w:val="28"/>
          <w:szCs w:val="28"/>
          <w:lang w:eastAsia="en-US"/>
        </w:rPr>
        <w:t>установка палатки, электроснабжение и др. расходы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Сроки подачи заявлений на участие в Ярмарке не позднее 2 рабочих дней до дня проведения очередной Ярмарки.</w:t>
      </w:r>
    </w:p>
    <w:p w:rsidR="002617FC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D04945">
        <w:rPr>
          <w:sz w:val="28"/>
          <w:szCs w:val="28"/>
        </w:rPr>
        <w:t>МБУ «ЦДС</w:t>
      </w:r>
      <w:r w:rsidR="00D655A5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регистрирует </w:t>
      </w:r>
      <w:r w:rsidR="00020AF0">
        <w:rPr>
          <w:sz w:val="28"/>
          <w:szCs w:val="28"/>
        </w:rPr>
        <w:t>договор-заявку</w:t>
      </w:r>
      <w:r>
        <w:rPr>
          <w:sz w:val="28"/>
          <w:szCs w:val="28"/>
        </w:rPr>
        <w:t xml:space="preserve"> на участие в Ярмарке и подтверждающие деятельность документы, перечисленные в п.</w:t>
      </w:r>
      <w:r w:rsidR="00170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настоящего Порядка, в </w:t>
      </w:r>
      <w:r w:rsidR="00D250F7">
        <w:rPr>
          <w:sz w:val="28"/>
          <w:szCs w:val="28"/>
        </w:rPr>
        <w:t>день их</w:t>
      </w:r>
      <w:r w:rsidR="00D04945">
        <w:rPr>
          <w:sz w:val="28"/>
          <w:szCs w:val="28"/>
        </w:rPr>
        <w:t xml:space="preserve"> получения и в течение 2</w:t>
      </w:r>
      <w:r>
        <w:rPr>
          <w:sz w:val="28"/>
          <w:szCs w:val="28"/>
        </w:rPr>
        <w:t xml:space="preserve"> рабочих дней со дня их регистрации принимает решение </w:t>
      </w:r>
      <w:r w:rsidR="002617FC">
        <w:rPr>
          <w:sz w:val="28"/>
          <w:szCs w:val="28"/>
        </w:rPr>
        <w:t>о предоставлении</w:t>
      </w:r>
      <w:r w:rsidR="003B4491">
        <w:rPr>
          <w:sz w:val="28"/>
          <w:szCs w:val="28"/>
        </w:rPr>
        <w:t xml:space="preserve"> или об отказе в предоставлении</w:t>
      </w:r>
      <w:r w:rsidR="002617FC">
        <w:rPr>
          <w:sz w:val="28"/>
          <w:szCs w:val="28"/>
        </w:rPr>
        <w:t xml:space="preserve"> торгового места</w:t>
      </w:r>
      <w:r w:rsidR="003B4491">
        <w:rPr>
          <w:sz w:val="28"/>
          <w:szCs w:val="28"/>
        </w:rPr>
        <w:t xml:space="preserve"> на Ярмарке выходного дня.</w:t>
      </w:r>
      <w:r w:rsidR="002617FC">
        <w:rPr>
          <w:sz w:val="28"/>
          <w:szCs w:val="28"/>
        </w:rPr>
        <w:t xml:space="preserve"> </w:t>
      </w:r>
    </w:p>
    <w:p w:rsidR="00FB6425" w:rsidRDefault="00FB6425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запроса дополнительных документов принятие решения</w:t>
      </w:r>
      <w:r w:rsidR="002617FC">
        <w:rPr>
          <w:sz w:val="28"/>
          <w:szCs w:val="28"/>
        </w:rPr>
        <w:t xml:space="preserve"> </w:t>
      </w:r>
      <w:r w:rsidR="003B4491">
        <w:rPr>
          <w:sz w:val="28"/>
          <w:szCs w:val="28"/>
        </w:rPr>
        <w:t>о предоставлении или об отказе в предоставлении торгового места на Ярмарке выходного дня</w:t>
      </w:r>
      <w:r>
        <w:rPr>
          <w:sz w:val="28"/>
          <w:szCs w:val="28"/>
        </w:rPr>
        <w:t xml:space="preserve"> пр</w:t>
      </w:r>
      <w:r w:rsidR="002311BC">
        <w:rPr>
          <w:sz w:val="28"/>
          <w:szCs w:val="28"/>
        </w:rPr>
        <w:t>и</w:t>
      </w:r>
      <w:r>
        <w:rPr>
          <w:sz w:val="28"/>
          <w:szCs w:val="28"/>
        </w:rPr>
        <w:t>оста</w:t>
      </w:r>
      <w:r w:rsidR="002311BC">
        <w:rPr>
          <w:sz w:val="28"/>
          <w:szCs w:val="28"/>
        </w:rPr>
        <w:t>навливается</w:t>
      </w:r>
      <w:r>
        <w:rPr>
          <w:sz w:val="28"/>
          <w:szCs w:val="28"/>
        </w:rPr>
        <w:t xml:space="preserve"> на срок до 7</w:t>
      </w:r>
      <w:r w:rsidR="002311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рабочих дней </w:t>
      </w:r>
      <w:r w:rsidR="002311BC">
        <w:rPr>
          <w:sz w:val="28"/>
          <w:szCs w:val="28"/>
        </w:rPr>
        <w:t>по решению руководителя</w:t>
      </w:r>
      <w:r w:rsidR="00D04945">
        <w:rPr>
          <w:sz w:val="28"/>
          <w:szCs w:val="28"/>
        </w:rPr>
        <w:t xml:space="preserve"> МБУ «ЦДС</w:t>
      </w:r>
      <w:r w:rsidR="00EB06A1">
        <w:rPr>
          <w:sz w:val="28"/>
          <w:szCs w:val="28"/>
        </w:rPr>
        <w:t>»</w:t>
      </w:r>
      <w:r w:rsidR="002311BC">
        <w:rPr>
          <w:sz w:val="28"/>
          <w:szCs w:val="28"/>
        </w:rPr>
        <w:t>.</w:t>
      </w:r>
    </w:p>
    <w:p w:rsidR="00D04945" w:rsidRDefault="00D72813" w:rsidP="00B1639F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211EAA">
        <w:rPr>
          <w:sz w:val="28"/>
          <w:szCs w:val="28"/>
        </w:rPr>
        <w:t>Каждому Участнику ярмарки предоставляется торговое место для размещения</w:t>
      </w:r>
      <w:r w:rsidR="00D04945" w:rsidRPr="00211EAA">
        <w:rPr>
          <w:sz w:val="28"/>
          <w:szCs w:val="28"/>
        </w:rPr>
        <w:t xml:space="preserve"> в стилизованной торговой</w:t>
      </w:r>
      <w:r w:rsidRPr="00211EAA">
        <w:rPr>
          <w:sz w:val="28"/>
          <w:szCs w:val="28"/>
        </w:rPr>
        <w:t xml:space="preserve"> палатк</w:t>
      </w:r>
      <w:r w:rsidR="00D04945" w:rsidRPr="00211EAA">
        <w:rPr>
          <w:sz w:val="28"/>
          <w:szCs w:val="28"/>
        </w:rPr>
        <w:t>е</w:t>
      </w:r>
      <w:r w:rsidR="00211EAA">
        <w:rPr>
          <w:sz w:val="28"/>
          <w:szCs w:val="28"/>
        </w:rPr>
        <w:t xml:space="preserve"> (состоящей из каркаса, тента и фартука)</w:t>
      </w:r>
      <w:r w:rsidR="002617FC" w:rsidRPr="00211EAA">
        <w:rPr>
          <w:sz w:val="28"/>
          <w:szCs w:val="28"/>
        </w:rPr>
        <w:t xml:space="preserve"> размером по площади 3</w:t>
      </w:r>
      <w:r w:rsidRPr="00B1639F">
        <w:rPr>
          <w:sz w:val="28"/>
          <w:szCs w:val="28"/>
        </w:rPr>
        <w:t>,0 метра х 2,</w:t>
      </w:r>
      <w:r w:rsidR="002617FC" w:rsidRPr="00B1639F">
        <w:rPr>
          <w:sz w:val="28"/>
          <w:szCs w:val="28"/>
        </w:rPr>
        <w:t xml:space="preserve">0 метра </w:t>
      </w:r>
      <w:r w:rsidR="00D04945" w:rsidRPr="00B1639F">
        <w:rPr>
          <w:sz w:val="28"/>
          <w:szCs w:val="28"/>
        </w:rPr>
        <w:t xml:space="preserve">или 2,0 метра х 2,0 метра </w:t>
      </w:r>
      <w:r w:rsidR="002617FC" w:rsidRPr="00B1639F">
        <w:rPr>
          <w:sz w:val="28"/>
          <w:szCs w:val="28"/>
        </w:rPr>
        <w:t>или</w:t>
      </w:r>
      <w:r w:rsidRPr="00B1639F">
        <w:rPr>
          <w:sz w:val="28"/>
          <w:szCs w:val="28"/>
        </w:rPr>
        <w:t xml:space="preserve"> </w:t>
      </w:r>
      <w:r w:rsidR="00B1639F" w:rsidRPr="00B1639F">
        <w:rPr>
          <w:sz w:val="28"/>
          <w:szCs w:val="28"/>
        </w:rPr>
        <w:t xml:space="preserve">с использованием </w:t>
      </w:r>
      <w:r w:rsidRPr="00B1639F">
        <w:rPr>
          <w:sz w:val="28"/>
          <w:szCs w:val="28"/>
        </w:rPr>
        <w:t xml:space="preserve">специализированного </w:t>
      </w:r>
      <w:r w:rsidR="00B1639F" w:rsidRPr="00B1639F">
        <w:rPr>
          <w:sz w:val="28"/>
          <w:szCs w:val="28"/>
        </w:rPr>
        <w:t xml:space="preserve">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</w:t>
      </w:r>
      <w:r w:rsidRPr="00B1639F">
        <w:rPr>
          <w:sz w:val="28"/>
          <w:szCs w:val="28"/>
        </w:rPr>
        <w:t>(</w:t>
      </w:r>
      <w:r w:rsidR="00B1639F" w:rsidRPr="00B1639F">
        <w:rPr>
          <w:sz w:val="28"/>
          <w:szCs w:val="28"/>
        </w:rPr>
        <w:t xml:space="preserve">К данному виду торговли относится торговля с использованием автомобиля, автолавки, автомагазина, </w:t>
      </w:r>
      <w:proofErr w:type="spellStart"/>
      <w:r w:rsidR="00B1639F" w:rsidRPr="00B1639F">
        <w:rPr>
          <w:sz w:val="28"/>
          <w:szCs w:val="28"/>
        </w:rPr>
        <w:t>тонара</w:t>
      </w:r>
      <w:proofErr w:type="spellEnd"/>
      <w:r w:rsidR="00B1639F" w:rsidRPr="00B1639F">
        <w:rPr>
          <w:sz w:val="28"/>
          <w:szCs w:val="28"/>
        </w:rPr>
        <w:t>, автоприцепа, передвижного торгового автомата</w:t>
      </w:r>
      <w:r w:rsidRPr="00B1639F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F740A4">
        <w:rPr>
          <w:sz w:val="28"/>
          <w:szCs w:val="28"/>
        </w:rPr>
        <w:tab/>
      </w:r>
      <w:r w:rsidRPr="007C321F">
        <w:rPr>
          <w:sz w:val="28"/>
          <w:szCs w:val="28"/>
        </w:rPr>
        <w:t xml:space="preserve"> 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Основаниями для отказа в </w:t>
      </w:r>
      <w:r w:rsidR="003B4491">
        <w:rPr>
          <w:sz w:val="28"/>
          <w:szCs w:val="28"/>
        </w:rPr>
        <w:t xml:space="preserve">предоставлении торгового места на Ярмарке выходного дня </w:t>
      </w:r>
      <w:r>
        <w:rPr>
          <w:sz w:val="28"/>
          <w:szCs w:val="28"/>
        </w:rPr>
        <w:t>являются: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несоответствие товаров, реализуемых </w:t>
      </w:r>
      <w:r w:rsidR="0032195B">
        <w:rPr>
          <w:sz w:val="28"/>
          <w:szCs w:val="28"/>
        </w:rPr>
        <w:t>Участником ярмарки</w:t>
      </w:r>
      <w:r>
        <w:rPr>
          <w:sz w:val="28"/>
          <w:szCs w:val="28"/>
        </w:rPr>
        <w:t>, ассортименту</w:t>
      </w:r>
      <w:r w:rsidR="0032195B">
        <w:rPr>
          <w:sz w:val="28"/>
          <w:szCs w:val="28"/>
        </w:rPr>
        <w:t xml:space="preserve"> товаров</w:t>
      </w:r>
      <w:r>
        <w:rPr>
          <w:sz w:val="28"/>
          <w:szCs w:val="28"/>
        </w:rPr>
        <w:t>,</w:t>
      </w:r>
      <w:r w:rsidR="0032195B">
        <w:rPr>
          <w:sz w:val="28"/>
          <w:szCs w:val="28"/>
        </w:rPr>
        <w:t xml:space="preserve"> производимых Участником ярмарки согласно документам, подтверждающим деятельность</w:t>
      </w:r>
      <w:r>
        <w:rPr>
          <w:sz w:val="28"/>
          <w:szCs w:val="28"/>
        </w:rPr>
        <w:t xml:space="preserve"> </w:t>
      </w:r>
      <w:r w:rsidR="0032195B">
        <w:rPr>
          <w:sz w:val="28"/>
          <w:szCs w:val="28"/>
        </w:rPr>
        <w:t>Участника ярмарки</w:t>
      </w:r>
      <w:r w:rsidR="00B51E51">
        <w:rPr>
          <w:sz w:val="28"/>
          <w:szCs w:val="28"/>
        </w:rPr>
        <w:t>,</w:t>
      </w:r>
      <w:r w:rsidR="0032195B">
        <w:rPr>
          <w:sz w:val="28"/>
          <w:szCs w:val="28"/>
        </w:rPr>
        <w:t xml:space="preserve"> </w:t>
      </w:r>
      <w:r w:rsidR="00211EAA">
        <w:rPr>
          <w:sz w:val="28"/>
          <w:szCs w:val="28"/>
        </w:rPr>
        <w:t>наличие запрета</w:t>
      </w:r>
      <w:r w:rsidR="0032195B">
        <w:rPr>
          <w:sz w:val="28"/>
          <w:szCs w:val="28"/>
        </w:rPr>
        <w:t xml:space="preserve"> на продажу отдельных товаров на Ярмарке в соответствии </w:t>
      </w:r>
      <w:r>
        <w:rPr>
          <w:sz w:val="28"/>
          <w:szCs w:val="28"/>
        </w:rPr>
        <w:t>с федеральным законодательством;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отсутствие свободных торговых мест, предусмотренных Схемой размещения</w:t>
      </w:r>
      <w:r w:rsidR="0032195B">
        <w:rPr>
          <w:sz w:val="28"/>
          <w:szCs w:val="28"/>
        </w:rPr>
        <w:t>;</w:t>
      </w:r>
    </w:p>
    <w:p w:rsidR="0032195B" w:rsidRDefault="0032195B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непредставление документов, указанных в пункте 5 настоящего Порядка.</w:t>
      </w:r>
    </w:p>
    <w:p w:rsidR="00D72813" w:rsidRDefault="00310EC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0109A">
        <w:rPr>
          <w:sz w:val="28"/>
          <w:szCs w:val="28"/>
        </w:rPr>
        <w:t>. Участники ярмарки обязаны</w:t>
      </w:r>
      <w:r w:rsidR="00D72813">
        <w:rPr>
          <w:sz w:val="28"/>
          <w:szCs w:val="28"/>
        </w:rPr>
        <w:t>:</w:t>
      </w:r>
    </w:p>
    <w:p w:rsidR="00D72813" w:rsidRDefault="00D6635C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размещать</w:t>
      </w:r>
      <w:r w:rsidR="00D72813">
        <w:rPr>
          <w:sz w:val="28"/>
          <w:szCs w:val="28"/>
        </w:rPr>
        <w:t xml:space="preserve"> торгово</w:t>
      </w:r>
      <w:r>
        <w:rPr>
          <w:sz w:val="28"/>
          <w:szCs w:val="28"/>
        </w:rPr>
        <w:t>е</w:t>
      </w:r>
      <w:r w:rsidR="00D72813">
        <w:rPr>
          <w:sz w:val="28"/>
          <w:szCs w:val="28"/>
        </w:rPr>
        <w:t xml:space="preserve"> мест</w:t>
      </w:r>
      <w:r>
        <w:rPr>
          <w:sz w:val="28"/>
          <w:szCs w:val="28"/>
        </w:rPr>
        <w:t>о</w:t>
      </w:r>
      <w:r w:rsidR="00D72813">
        <w:rPr>
          <w:sz w:val="28"/>
          <w:szCs w:val="28"/>
        </w:rPr>
        <w:t xml:space="preserve"> на Ярмарке, в том числе автотранспортного средства, в соответствии со Схемой размещения, включая наличие:</w:t>
      </w:r>
    </w:p>
    <w:p w:rsidR="00211EAA" w:rsidRDefault="00211EAA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11EAA">
        <w:rPr>
          <w:sz w:val="28"/>
          <w:szCs w:val="28"/>
        </w:rPr>
        <w:t>стилизованной торговой палатк</w:t>
      </w:r>
      <w:r>
        <w:rPr>
          <w:sz w:val="28"/>
          <w:szCs w:val="28"/>
        </w:rPr>
        <w:t>и (состоящей из каркаса, тента и фартука)</w:t>
      </w:r>
      <w:r w:rsidRPr="00211EAA">
        <w:rPr>
          <w:sz w:val="28"/>
          <w:szCs w:val="28"/>
        </w:rPr>
        <w:t xml:space="preserve"> размером по площади 3,0 метра х 2,0 метра или 2,0 метра х 2,0 метра или специализированного автотранспортного средства</w:t>
      </w:r>
    </w:p>
    <w:p w:rsidR="00D72813" w:rsidRDefault="00211EAA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72813">
        <w:rPr>
          <w:sz w:val="28"/>
          <w:szCs w:val="28"/>
        </w:rPr>
        <w:t>вывески о принадлежности торгового места;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торгового оборудования для складирования товаров;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2C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специализированного оборудования (в том числе холодильного) в случае продажи товаров, требующих определённых условий хранения. Оборудование торгового места холодильным оборудованием, </w:t>
      </w:r>
      <w:proofErr w:type="gramStart"/>
      <w:r>
        <w:rPr>
          <w:sz w:val="28"/>
          <w:szCs w:val="28"/>
        </w:rPr>
        <w:t>включая  специализированные</w:t>
      </w:r>
      <w:proofErr w:type="gramEnd"/>
      <w:r>
        <w:rPr>
          <w:sz w:val="28"/>
          <w:szCs w:val="28"/>
        </w:rPr>
        <w:t xml:space="preserve"> прицепы (</w:t>
      </w:r>
      <w:proofErr w:type="spellStart"/>
      <w:r>
        <w:rPr>
          <w:sz w:val="28"/>
          <w:szCs w:val="28"/>
        </w:rPr>
        <w:t>тонары</w:t>
      </w:r>
      <w:proofErr w:type="spellEnd"/>
      <w:r>
        <w:rPr>
          <w:sz w:val="28"/>
          <w:szCs w:val="28"/>
        </w:rPr>
        <w:t>), предназначенные для хранения скоропортящихся и особо скоропортящихся пищевых продуктов (мясо и мясопродукты, молоко и молокопродукты, рыбная продукция, выпечка с начинками из мяса, рыбы, творога), является обязательным условием в случаях проведения Ярмарки в период, когда среднедневная температура воздуха превышает +6 градусов Цельсия;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10E7">
        <w:rPr>
          <w:sz w:val="28"/>
          <w:szCs w:val="28"/>
        </w:rPr>
        <w:t xml:space="preserve">термометров в холодильном оборудовании, </w:t>
      </w:r>
      <w:proofErr w:type="spellStart"/>
      <w:r>
        <w:rPr>
          <w:sz w:val="28"/>
          <w:szCs w:val="28"/>
        </w:rPr>
        <w:t>весоизмерительного</w:t>
      </w:r>
      <w:proofErr w:type="spellEnd"/>
      <w:r>
        <w:rPr>
          <w:sz w:val="28"/>
          <w:szCs w:val="28"/>
        </w:rPr>
        <w:t xml:space="preserve"> и другого измерительного оборудования, прошедшего поверку в установленном порядке;</w:t>
      </w:r>
    </w:p>
    <w:p w:rsidR="00D72813" w:rsidRDefault="00D6635C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соблюдать сроки годности и условия</w:t>
      </w:r>
      <w:r w:rsidR="00D72813">
        <w:rPr>
          <w:sz w:val="28"/>
          <w:szCs w:val="28"/>
        </w:rPr>
        <w:t xml:space="preserve"> хранения продукции, особенно скоропортящейся (температурный режим, совместимость хранения продовольственного сырья и готовых пищевых продуктов, сроки реализации пищевых продуктов, наличие подтоварников, исключающих хранения товара на земле);</w:t>
      </w:r>
    </w:p>
    <w:p w:rsidR="008F2C65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6635C">
        <w:rPr>
          <w:sz w:val="28"/>
          <w:szCs w:val="28"/>
        </w:rPr>
        <w:t xml:space="preserve">обеспечивать </w:t>
      </w:r>
      <w:r>
        <w:rPr>
          <w:sz w:val="28"/>
          <w:szCs w:val="28"/>
        </w:rPr>
        <w:t xml:space="preserve">наличие у продавцов чистой санитарной одежды (фартуки или халаты, </w:t>
      </w:r>
      <w:r w:rsidR="0018797D">
        <w:rPr>
          <w:sz w:val="28"/>
          <w:szCs w:val="28"/>
        </w:rPr>
        <w:t xml:space="preserve">а для продовольственных товаров дополнительно - </w:t>
      </w:r>
      <w:r>
        <w:rPr>
          <w:sz w:val="28"/>
          <w:szCs w:val="28"/>
        </w:rPr>
        <w:t>платок или шапочка на голове</w:t>
      </w:r>
      <w:r w:rsidR="00D6635C">
        <w:rPr>
          <w:sz w:val="28"/>
          <w:szCs w:val="28"/>
        </w:rPr>
        <w:t xml:space="preserve"> и т.д.</w:t>
      </w:r>
      <w:r w:rsidR="008F2C65">
        <w:rPr>
          <w:sz w:val="28"/>
          <w:szCs w:val="28"/>
        </w:rPr>
        <w:t>)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6635C">
        <w:rPr>
          <w:sz w:val="28"/>
          <w:szCs w:val="28"/>
        </w:rPr>
        <w:t xml:space="preserve">обеспечивать </w:t>
      </w:r>
      <w:r>
        <w:rPr>
          <w:sz w:val="28"/>
          <w:szCs w:val="28"/>
        </w:rPr>
        <w:t xml:space="preserve">наличие документов, подтверждающих качество и безопасность реализуемой продукции (сертификат или декларацию о подтверждении (оценке) соответствия обязательным требованиям, ветеринарные сопроводительные документы на продукцию животного происхождения); </w:t>
      </w:r>
    </w:p>
    <w:p w:rsidR="00D72813" w:rsidRDefault="008F2C65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E6747">
        <w:rPr>
          <w:sz w:val="28"/>
          <w:szCs w:val="28"/>
        </w:rPr>
        <w:t xml:space="preserve">) </w:t>
      </w:r>
      <w:r w:rsidR="00D6635C">
        <w:rPr>
          <w:sz w:val="28"/>
          <w:szCs w:val="28"/>
        </w:rPr>
        <w:t xml:space="preserve">обеспечивать </w:t>
      </w:r>
      <w:r w:rsidR="00E55715">
        <w:rPr>
          <w:sz w:val="28"/>
          <w:szCs w:val="28"/>
        </w:rPr>
        <w:t xml:space="preserve">наличие </w:t>
      </w:r>
      <w:r w:rsidR="001E6747">
        <w:rPr>
          <w:sz w:val="28"/>
          <w:szCs w:val="28"/>
        </w:rPr>
        <w:t>ассортимента реализуемых товаров</w:t>
      </w:r>
      <w:r w:rsidR="00E55715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поданным</w:t>
      </w:r>
      <w:r w:rsidR="001E67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Заявлением </w:t>
      </w:r>
      <w:r w:rsidR="00872CBA">
        <w:rPr>
          <w:sz w:val="28"/>
          <w:szCs w:val="28"/>
        </w:rPr>
        <w:t>на участие в Ярмарке</w:t>
      </w:r>
      <w:r w:rsidR="00F30044">
        <w:rPr>
          <w:sz w:val="28"/>
          <w:szCs w:val="28"/>
        </w:rPr>
        <w:t>;</w:t>
      </w:r>
      <w:r w:rsidR="00D72813">
        <w:rPr>
          <w:sz w:val="28"/>
          <w:szCs w:val="28"/>
        </w:rPr>
        <w:t xml:space="preserve"> </w:t>
      </w:r>
    </w:p>
    <w:p w:rsidR="00D72813" w:rsidRDefault="008F2C65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2813">
        <w:rPr>
          <w:sz w:val="28"/>
          <w:szCs w:val="28"/>
        </w:rPr>
        <w:t xml:space="preserve">) </w:t>
      </w:r>
      <w:r w:rsidR="00D6635C">
        <w:rPr>
          <w:sz w:val="28"/>
          <w:szCs w:val="28"/>
        </w:rPr>
        <w:t xml:space="preserve">обеспечивать </w:t>
      </w:r>
      <w:r w:rsidR="00D72813">
        <w:rPr>
          <w:sz w:val="28"/>
          <w:szCs w:val="28"/>
        </w:rPr>
        <w:t>уборку территории</w:t>
      </w:r>
      <w:r w:rsidR="001E6747">
        <w:rPr>
          <w:sz w:val="28"/>
          <w:szCs w:val="28"/>
        </w:rPr>
        <w:t xml:space="preserve"> торгового места</w:t>
      </w:r>
      <w:r>
        <w:rPr>
          <w:sz w:val="28"/>
          <w:szCs w:val="28"/>
        </w:rPr>
        <w:t xml:space="preserve"> после завершения торговли</w:t>
      </w:r>
      <w:r w:rsidR="0001529C">
        <w:rPr>
          <w:sz w:val="28"/>
          <w:szCs w:val="28"/>
        </w:rPr>
        <w:t>.</w:t>
      </w:r>
      <w:r w:rsidR="001E6747">
        <w:rPr>
          <w:sz w:val="28"/>
          <w:szCs w:val="28"/>
        </w:rPr>
        <w:t xml:space="preserve"> </w:t>
      </w:r>
    </w:p>
    <w:p w:rsidR="00D6635C" w:rsidRDefault="008F2C65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6635C">
        <w:rPr>
          <w:sz w:val="28"/>
          <w:szCs w:val="28"/>
        </w:rPr>
        <w:t xml:space="preserve">) </w:t>
      </w:r>
      <w:r w:rsidR="00A554CD">
        <w:rPr>
          <w:sz w:val="28"/>
          <w:szCs w:val="28"/>
        </w:rPr>
        <w:t xml:space="preserve">обеспечить </w:t>
      </w:r>
      <w:r w:rsidR="00D6635C">
        <w:rPr>
          <w:sz w:val="28"/>
          <w:szCs w:val="28"/>
        </w:rPr>
        <w:t>отсутствие у продавцов признаков алкогольного, наркотического и иного токсического опьянения.</w:t>
      </w:r>
    </w:p>
    <w:p w:rsidR="00346056" w:rsidRDefault="008F2C65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46056">
        <w:rPr>
          <w:sz w:val="28"/>
          <w:szCs w:val="28"/>
        </w:rPr>
        <w:t>) своевременно убирать транспортные средства с торговой площадки на стоянку.</w:t>
      </w:r>
    </w:p>
    <w:p w:rsidR="00310EC3" w:rsidRPr="00310EC3" w:rsidRDefault="00310EC3" w:rsidP="00A554CD">
      <w:pPr>
        <w:ind w:firstLine="708"/>
        <w:jc w:val="both"/>
        <w:rPr>
          <w:sz w:val="28"/>
          <w:szCs w:val="28"/>
        </w:rPr>
      </w:pPr>
      <w:r w:rsidRPr="00310EC3">
        <w:rPr>
          <w:sz w:val="28"/>
          <w:szCs w:val="28"/>
        </w:rPr>
        <w:t xml:space="preserve">10. В случаях нарушений требований, указанных в пункте 9 настоящего Порядка, </w:t>
      </w:r>
      <w:r w:rsidR="008F2C65">
        <w:rPr>
          <w:sz w:val="28"/>
          <w:szCs w:val="28"/>
        </w:rPr>
        <w:t>МБУ «ЦДС</w:t>
      </w:r>
      <w:r w:rsidR="00EB06A1">
        <w:rPr>
          <w:sz w:val="28"/>
          <w:szCs w:val="28"/>
        </w:rPr>
        <w:t>»</w:t>
      </w:r>
      <w:r w:rsidRPr="00310EC3">
        <w:rPr>
          <w:sz w:val="28"/>
          <w:szCs w:val="28"/>
        </w:rPr>
        <w:t xml:space="preserve"> имеет право </w:t>
      </w:r>
      <w:r w:rsidR="00A554CD">
        <w:rPr>
          <w:sz w:val="28"/>
          <w:szCs w:val="28"/>
        </w:rPr>
        <w:t>отменить решение о</w:t>
      </w:r>
      <w:r w:rsidR="0010109A">
        <w:rPr>
          <w:sz w:val="28"/>
          <w:szCs w:val="28"/>
        </w:rPr>
        <w:t xml:space="preserve"> предоставление торгового места на Ярмарке выходного дня</w:t>
      </w:r>
      <w:r w:rsidR="00D6635C">
        <w:rPr>
          <w:sz w:val="28"/>
          <w:szCs w:val="28"/>
        </w:rPr>
        <w:t xml:space="preserve"> и </w:t>
      </w:r>
      <w:r w:rsidR="00A554CD">
        <w:rPr>
          <w:sz w:val="28"/>
          <w:szCs w:val="28"/>
        </w:rPr>
        <w:t>отказаться в одностороннем порядке от исполнения договора-заявки на участие в Ярмарке выходного дня</w:t>
      </w:r>
      <w:r w:rsidR="00D6635C">
        <w:rPr>
          <w:sz w:val="28"/>
          <w:szCs w:val="28"/>
        </w:rPr>
        <w:t xml:space="preserve">, </w:t>
      </w:r>
      <w:r w:rsidR="005378ED">
        <w:rPr>
          <w:sz w:val="28"/>
          <w:szCs w:val="28"/>
        </w:rPr>
        <w:t>при этом денежные средства,</w:t>
      </w:r>
      <w:r w:rsidR="00D6635C">
        <w:rPr>
          <w:sz w:val="28"/>
          <w:szCs w:val="28"/>
        </w:rPr>
        <w:t xml:space="preserve"> внесенные участником в качестве </w:t>
      </w:r>
      <w:r w:rsidR="005378ED">
        <w:rPr>
          <w:sz w:val="28"/>
          <w:szCs w:val="28"/>
        </w:rPr>
        <w:t>организационного сбора,</w:t>
      </w:r>
      <w:r w:rsidR="00D6635C">
        <w:rPr>
          <w:sz w:val="28"/>
          <w:szCs w:val="28"/>
        </w:rPr>
        <w:t xml:space="preserve"> не возвращаются</w:t>
      </w:r>
      <w:r w:rsidRPr="00310EC3">
        <w:rPr>
          <w:sz w:val="28"/>
          <w:szCs w:val="28"/>
        </w:rPr>
        <w:t>.</w:t>
      </w:r>
    </w:p>
    <w:p w:rsidR="00310EC3" w:rsidRDefault="00A554CD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расторжения договора-заявки на участие в ярмарке выходного дня</w:t>
      </w:r>
      <w:r w:rsidR="00310EC3" w:rsidRPr="00310EC3">
        <w:rPr>
          <w:sz w:val="28"/>
          <w:szCs w:val="28"/>
        </w:rPr>
        <w:t xml:space="preserve"> по основаниям п. </w:t>
      </w:r>
      <w:r w:rsidR="00310EC3">
        <w:rPr>
          <w:sz w:val="28"/>
          <w:szCs w:val="28"/>
        </w:rPr>
        <w:t>9</w:t>
      </w:r>
      <w:r w:rsidR="00310EC3" w:rsidRPr="00310EC3">
        <w:rPr>
          <w:sz w:val="28"/>
          <w:szCs w:val="28"/>
        </w:rPr>
        <w:t xml:space="preserve"> настоящего Порядка Заявитель может обратиться с заявлением повторно через 1 месяц.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Для обеспечения контроля соблюдения настоящего Порядка</w:t>
      </w:r>
      <w:r w:rsidR="003E5D51">
        <w:rPr>
          <w:sz w:val="28"/>
          <w:szCs w:val="28"/>
        </w:rPr>
        <w:t xml:space="preserve"> МБУ «</w:t>
      </w:r>
      <w:r w:rsidR="00D250F7">
        <w:rPr>
          <w:sz w:val="28"/>
          <w:szCs w:val="28"/>
        </w:rPr>
        <w:t>ЦДС» на</w:t>
      </w:r>
      <w:r>
        <w:rPr>
          <w:sz w:val="28"/>
          <w:szCs w:val="28"/>
        </w:rPr>
        <w:t xml:space="preserve"> каждую Ярмарку назначает ответственных лиц, которые:</w:t>
      </w:r>
    </w:p>
    <w:p w:rsidR="00D72813" w:rsidRPr="003C0998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проверяют соответствие размещения торговых мест Участников ярмарки торговым местам, установленным Схемой размещения; </w:t>
      </w:r>
      <w:r w:rsidRPr="003C0998">
        <w:rPr>
          <w:sz w:val="28"/>
          <w:szCs w:val="28"/>
        </w:rPr>
        <w:t xml:space="preserve"> 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оказывают информационную поддержку Участникам ярмарки и покупателям ярмарки по вопросам организации и проведения Ярмарки;</w:t>
      </w:r>
    </w:p>
    <w:p w:rsidR="00D72813" w:rsidRDefault="00346056" w:rsidP="00D728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2813">
        <w:rPr>
          <w:sz w:val="28"/>
          <w:szCs w:val="28"/>
        </w:rPr>
        <w:t>) в</w:t>
      </w:r>
      <w:r w:rsidR="00D72813" w:rsidRPr="00E6353E">
        <w:rPr>
          <w:sz w:val="28"/>
          <w:szCs w:val="28"/>
        </w:rPr>
        <w:t xml:space="preserve"> случае </w:t>
      </w:r>
      <w:r w:rsidR="00D72813">
        <w:rPr>
          <w:sz w:val="28"/>
          <w:szCs w:val="28"/>
        </w:rPr>
        <w:t xml:space="preserve">не соблюдения Участником ярмарки требований, указанных в настоящем </w:t>
      </w:r>
      <w:r w:rsidR="00D72813" w:rsidRPr="00E6353E">
        <w:rPr>
          <w:sz w:val="28"/>
          <w:szCs w:val="28"/>
        </w:rPr>
        <w:t>Порядк</w:t>
      </w:r>
      <w:r w:rsidR="00D72813">
        <w:rPr>
          <w:sz w:val="28"/>
          <w:szCs w:val="28"/>
        </w:rPr>
        <w:t>е</w:t>
      </w:r>
      <w:r w:rsidR="00D72813" w:rsidRPr="00E6353E">
        <w:rPr>
          <w:sz w:val="28"/>
          <w:szCs w:val="28"/>
        </w:rPr>
        <w:t xml:space="preserve">, </w:t>
      </w:r>
      <w:r w:rsidR="00D72813">
        <w:rPr>
          <w:sz w:val="28"/>
          <w:szCs w:val="28"/>
        </w:rPr>
        <w:t>составл</w:t>
      </w:r>
      <w:r>
        <w:rPr>
          <w:sz w:val="28"/>
          <w:szCs w:val="28"/>
        </w:rPr>
        <w:t>яют акт о допущенных нарушениях</w:t>
      </w:r>
      <w:r w:rsidR="00D72813" w:rsidRPr="00E6353E">
        <w:rPr>
          <w:sz w:val="28"/>
          <w:szCs w:val="28"/>
        </w:rPr>
        <w:t>.</w:t>
      </w:r>
      <w:r w:rsidR="00D72813">
        <w:rPr>
          <w:sz w:val="28"/>
          <w:szCs w:val="28"/>
        </w:rPr>
        <w:t xml:space="preserve"> Акт о до</w:t>
      </w:r>
      <w:r>
        <w:rPr>
          <w:sz w:val="28"/>
          <w:szCs w:val="28"/>
        </w:rPr>
        <w:t xml:space="preserve">пущенных нарушениях передается директору </w:t>
      </w:r>
      <w:r w:rsidR="003E5D51">
        <w:rPr>
          <w:sz w:val="28"/>
          <w:szCs w:val="28"/>
        </w:rPr>
        <w:t>МБУ «</w:t>
      </w:r>
      <w:r w:rsidR="00D250F7">
        <w:rPr>
          <w:sz w:val="28"/>
          <w:szCs w:val="28"/>
        </w:rPr>
        <w:t>ЦДС</w:t>
      </w:r>
      <w:r w:rsidR="003E5D51">
        <w:rPr>
          <w:sz w:val="28"/>
          <w:szCs w:val="28"/>
        </w:rPr>
        <w:t xml:space="preserve">» </w:t>
      </w:r>
      <w:r w:rsidR="00D72813">
        <w:rPr>
          <w:sz w:val="28"/>
          <w:szCs w:val="28"/>
        </w:rPr>
        <w:t xml:space="preserve">для принятия решения </w:t>
      </w:r>
      <w:r w:rsidR="00A554CD">
        <w:rPr>
          <w:sz w:val="28"/>
          <w:szCs w:val="28"/>
        </w:rPr>
        <w:t xml:space="preserve">об отказе в предоставлении торгового места на Ярмарке выходного дня и об отказе в одностороннем порядке от исполнения договора-заявки на участие в Ярмарке выходного дня </w:t>
      </w:r>
      <w:r w:rsidR="00D72813">
        <w:rPr>
          <w:sz w:val="28"/>
          <w:szCs w:val="28"/>
        </w:rPr>
        <w:t xml:space="preserve">в соответствии с пунктом </w:t>
      </w:r>
      <w:r w:rsidR="00310EC3">
        <w:rPr>
          <w:sz w:val="28"/>
          <w:szCs w:val="28"/>
        </w:rPr>
        <w:t>10</w:t>
      </w:r>
      <w:r w:rsidR="00D72813">
        <w:rPr>
          <w:sz w:val="28"/>
          <w:szCs w:val="28"/>
        </w:rPr>
        <w:t xml:space="preserve"> настоящего Порядка</w:t>
      </w:r>
      <w:r w:rsidR="003E2B37">
        <w:rPr>
          <w:sz w:val="28"/>
          <w:szCs w:val="28"/>
        </w:rPr>
        <w:t>»</w:t>
      </w:r>
      <w:r w:rsidR="00120C8E">
        <w:rPr>
          <w:sz w:val="28"/>
          <w:szCs w:val="28"/>
        </w:rPr>
        <w:t>.</w:t>
      </w:r>
    </w:p>
    <w:p w:rsidR="00D6635C" w:rsidRPr="00D6635C" w:rsidRDefault="00D6635C" w:rsidP="00D72813">
      <w:pPr>
        <w:ind w:firstLine="708"/>
        <w:jc w:val="both"/>
        <w:rPr>
          <w:sz w:val="28"/>
          <w:szCs w:val="28"/>
        </w:rPr>
      </w:pPr>
      <w:r w:rsidRPr="00D6635C">
        <w:rPr>
          <w:bCs/>
          <w:sz w:val="28"/>
          <w:szCs w:val="28"/>
        </w:rPr>
        <w:t xml:space="preserve">12. В случае не заезда или высвобождения </w:t>
      </w:r>
      <w:r w:rsidR="00D250F7">
        <w:rPr>
          <w:bCs/>
          <w:sz w:val="28"/>
          <w:szCs w:val="28"/>
        </w:rPr>
        <w:t>Участником Ярмарки</w:t>
      </w:r>
      <w:r w:rsidRPr="00D6635C">
        <w:rPr>
          <w:bCs/>
          <w:sz w:val="28"/>
          <w:szCs w:val="28"/>
        </w:rPr>
        <w:t xml:space="preserve"> своего </w:t>
      </w:r>
      <w:bookmarkStart w:id="0" w:name="_GoBack"/>
      <w:bookmarkEnd w:id="0"/>
      <w:r w:rsidR="00F93FED" w:rsidRPr="00D6635C">
        <w:rPr>
          <w:bCs/>
          <w:sz w:val="28"/>
          <w:szCs w:val="28"/>
        </w:rPr>
        <w:t>то</w:t>
      </w:r>
      <w:r w:rsidR="00F93FED">
        <w:rPr>
          <w:bCs/>
          <w:sz w:val="28"/>
          <w:szCs w:val="28"/>
        </w:rPr>
        <w:t>ргового места</w:t>
      </w:r>
      <w:r w:rsidR="00743949">
        <w:rPr>
          <w:bCs/>
          <w:sz w:val="28"/>
          <w:szCs w:val="28"/>
        </w:rPr>
        <w:t xml:space="preserve"> в период работы Я</w:t>
      </w:r>
      <w:r w:rsidRPr="00D6635C">
        <w:rPr>
          <w:bCs/>
          <w:sz w:val="28"/>
          <w:szCs w:val="28"/>
        </w:rPr>
        <w:t>рмарки выходного дня в независимо</w:t>
      </w:r>
      <w:r w:rsidR="00D250F7">
        <w:rPr>
          <w:bCs/>
          <w:sz w:val="28"/>
          <w:szCs w:val="28"/>
        </w:rPr>
        <w:t xml:space="preserve">сти от причин, уплаченные Участником денежные средства </w:t>
      </w:r>
      <w:r w:rsidRPr="00D6635C">
        <w:rPr>
          <w:bCs/>
          <w:sz w:val="28"/>
          <w:szCs w:val="28"/>
        </w:rPr>
        <w:t>не возвраща</w:t>
      </w:r>
      <w:r w:rsidR="00D250F7">
        <w:rPr>
          <w:bCs/>
          <w:sz w:val="28"/>
          <w:szCs w:val="28"/>
        </w:rPr>
        <w:t>ю</w:t>
      </w:r>
      <w:r w:rsidRPr="00D6635C">
        <w:rPr>
          <w:bCs/>
          <w:sz w:val="28"/>
          <w:szCs w:val="28"/>
        </w:rPr>
        <w:t>тся.</w:t>
      </w:r>
    </w:p>
    <w:p w:rsidR="00D72813" w:rsidRDefault="00D72813" w:rsidP="002B4FA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72813" w:rsidRDefault="00D72813" w:rsidP="00D72813">
      <w:pPr>
        <w:ind w:firstLine="708"/>
        <w:jc w:val="both"/>
        <w:rPr>
          <w:sz w:val="28"/>
          <w:szCs w:val="28"/>
        </w:rPr>
      </w:pPr>
    </w:p>
    <w:p w:rsidR="000A0A53" w:rsidRDefault="000A0A53"/>
    <w:sectPr w:rsidR="000A0A53" w:rsidSect="00407229">
      <w:pgSz w:w="11906" w:h="16838"/>
      <w:pgMar w:top="62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13"/>
    <w:rsid w:val="0001529C"/>
    <w:rsid w:val="00020AF0"/>
    <w:rsid w:val="000544B9"/>
    <w:rsid w:val="00065A5B"/>
    <w:rsid w:val="000A0A53"/>
    <w:rsid w:val="0010109A"/>
    <w:rsid w:val="00120C8E"/>
    <w:rsid w:val="0012409C"/>
    <w:rsid w:val="00143AE8"/>
    <w:rsid w:val="001467F1"/>
    <w:rsid w:val="00170024"/>
    <w:rsid w:val="0018797D"/>
    <w:rsid w:val="001E6747"/>
    <w:rsid w:val="00211EAA"/>
    <w:rsid w:val="002311BC"/>
    <w:rsid w:val="00247FCE"/>
    <w:rsid w:val="002617FC"/>
    <w:rsid w:val="002A0EF1"/>
    <w:rsid w:val="002B4FA9"/>
    <w:rsid w:val="002C0FA9"/>
    <w:rsid w:val="002C57FE"/>
    <w:rsid w:val="002E62FF"/>
    <w:rsid w:val="00310EC3"/>
    <w:rsid w:val="0032195B"/>
    <w:rsid w:val="00346056"/>
    <w:rsid w:val="003B4491"/>
    <w:rsid w:val="003E2B37"/>
    <w:rsid w:val="003E5D51"/>
    <w:rsid w:val="00421040"/>
    <w:rsid w:val="004446E2"/>
    <w:rsid w:val="004E3DA6"/>
    <w:rsid w:val="005378ED"/>
    <w:rsid w:val="00572C25"/>
    <w:rsid w:val="005803B6"/>
    <w:rsid w:val="006D017C"/>
    <w:rsid w:val="006D61A5"/>
    <w:rsid w:val="0074164B"/>
    <w:rsid w:val="00743949"/>
    <w:rsid w:val="008466EB"/>
    <w:rsid w:val="00872CBA"/>
    <w:rsid w:val="008C10E7"/>
    <w:rsid w:val="008F2C65"/>
    <w:rsid w:val="009D301A"/>
    <w:rsid w:val="00A554CD"/>
    <w:rsid w:val="00A863B6"/>
    <w:rsid w:val="00A91D29"/>
    <w:rsid w:val="00AC083E"/>
    <w:rsid w:val="00AD045D"/>
    <w:rsid w:val="00AD694A"/>
    <w:rsid w:val="00AF31F9"/>
    <w:rsid w:val="00B1639F"/>
    <w:rsid w:val="00B43AAD"/>
    <w:rsid w:val="00B51E51"/>
    <w:rsid w:val="00BC1FFA"/>
    <w:rsid w:val="00BE008A"/>
    <w:rsid w:val="00CA73D7"/>
    <w:rsid w:val="00D04945"/>
    <w:rsid w:val="00D250F7"/>
    <w:rsid w:val="00D61A67"/>
    <w:rsid w:val="00D655A5"/>
    <w:rsid w:val="00D6635C"/>
    <w:rsid w:val="00D72813"/>
    <w:rsid w:val="00DA2DC8"/>
    <w:rsid w:val="00DD1E14"/>
    <w:rsid w:val="00E55715"/>
    <w:rsid w:val="00E56ADA"/>
    <w:rsid w:val="00E7261A"/>
    <w:rsid w:val="00EA16FE"/>
    <w:rsid w:val="00EB06A1"/>
    <w:rsid w:val="00F30044"/>
    <w:rsid w:val="00F60673"/>
    <w:rsid w:val="00F740A4"/>
    <w:rsid w:val="00F93FED"/>
    <w:rsid w:val="00FB6425"/>
    <w:rsid w:val="00FD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8DEB3-0A00-4EE6-B4D9-9DF56886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F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FC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049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2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 Татьяна Юрьевна</dc:creator>
  <cp:lastModifiedBy>Киселев Владислав Владимирович</cp:lastModifiedBy>
  <cp:revision>9</cp:revision>
  <cp:lastPrinted>2024-07-23T09:32:00Z</cp:lastPrinted>
  <dcterms:created xsi:type="dcterms:W3CDTF">2024-07-23T09:43:00Z</dcterms:created>
  <dcterms:modified xsi:type="dcterms:W3CDTF">2024-08-27T12:30:00Z</dcterms:modified>
</cp:coreProperties>
</file>